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49E5" w:rsidRPr="00A60D48" w:rsidRDefault="00A954ED" w:rsidP="00BA7786">
      <w:pPr>
        <w:pStyle w:val="Titolo2"/>
        <w:ind w:left="-142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b w:val="0"/>
          <w:i/>
          <w:iCs/>
          <w:color w:val="auto"/>
          <w:sz w:val="22"/>
          <w:szCs w:val="22"/>
        </w:rPr>
        <w:t xml:space="preserve">Comunicato stampa n. </w:t>
      </w:r>
      <w:r w:rsidR="00BA7786">
        <w:rPr>
          <w:rStyle w:val="Nessuno"/>
          <w:b w:val="0"/>
          <w:i/>
          <w:iCs/>
          <w:color w:val="auto"/>
          <w:sz w:val="22"/>
          <w:szCs w:val="22"/>
        </w:rPr>
        <w:t>47</w:t>
      </w:r>
      <w:r w:rsidR="001300FF" w:rsidRPr="00A60D48">
        <w:rPr>
          <w:rStyle w:val="Nessuno"/>
          <w:b w:val="0"/>
          <w:i/>
          <w:iCs/>
          <w:color w:val="auto"/>
          <w:sz w:val="22"/>
          <w:szCs w:val="22"/>
        </w:rPr>
        <w:t>/2018</w:t>
      </w:r>
    </w:p>
    <w:p w:rsidR="00BA7786" w:rsidRPr="00BA7786" w:rsidRDefault="00BA7786" w:rsidP="00663E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-142"/>
        <w:jc w:val="both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</w:pPr>
      <w:r w:rsidRPr="00BA7786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  <w:t xml:space="preserve">Macchine: uno sviluppo nelle filiere </w:t>
      </w:r>
      <w:proofErr w:type="spellStart"/>
      <w:r w:rsidRPr="00BA7786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  <w:t>bio</w:t>
      </w:r>
      <w:proofErr w:type="spellEnd"/>
      <w:r w:rsidRPr="00BA7786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  <w:t xml:space="preserve">-energetiche </w:t>
      </w:r>
    </w:p>
    <w:p w:rsidR="00BA7786" w:rsidRPr="00BA7786" w:rsidRDefault="00BA7786" w:rsidP="00663E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-142"/>
        <w:jc w:val="both"/>
        <w:rPr>
          <w:rFonts w:eastAsia="Calibri" w:cs="Times New Roman"/>
          <w:b/>
          <w:i/>
          <w:color w:val="auto"/>
          <w:bdr w:val="none" w:sz="0" w:space="0" w:color="auto"/>
          <w:lang w:val="it-IT" w:eastAsia="en-US"/>
        </w:rPr>
      </w:pPr>
      <w:r w:rsidRPr="00BA7786">
        <w:rPr>
          <w:rFonts w:eastAsia="Calibri" w:cs="Times New Roman"/>
          <w:b/>
          <w:i/>
          <w:color w:val="auto"/>
          <w:bdr w:val="none" w:sz="0" w:space="0" w:color="auto"/>
          <w:lang w:val="it-IT" w:eastAsia="en-US"/>
        </w:rPr>
        <w:t>L’area dedicata alle tecnologie per l’utilizzo energetico delle biomasse agricole e forestali è risultata una delle più interes</w:t>
      </w:r>
      <w:r w:rsidR="008C47FC">
        <w:rPr>
          <w:rFonts w:eastAsia="Calibri" w:cs="Times New Roman"/>
          <w:b/>
          <w:i/>
          <w:color w:val="auto"/>
          <w:bdr w:val="none" w:sz="0" w:space="0" w:color="auto"/>
          <w:lang w:val="it-IT" w:eastAsia="en-US"/>
        </w:rPr>
        <w:t>santi nell’edizione 2018 di EIMA</w:t>
      </w:r>
      <w:r w:rsidRPr="00BA7786">
        <w:rPr>
          <w:rFonts w:eastAsia="Calibri" w:cs="Times New Roman"/>
          <w:b/>
          <w:i/>
          <w:color w:val="auto"/>
          <w:bdr w:val="none" w:sz="0" w:space="0" w:color="auto"/>
          <w:lang w:val="it-IT" w:eastAsia="en-US"/>
        </w:rPr>
        <w:t xml:space="preserve"> International. Ricco il calendario dei convegni e workshop promossi da </w:t>
      </w:r>
      <w:proofErr w:type="spellStart"/>
      <w:r w:rsidRPr="00BA7786">
        <w:rPr>
          <w:rFonts w:eastAsia="Calibri" w:cs="Times New Roman"/>
          <w:b/>
          <w:i/>
          <w:color w:val="auto"/>
          <w:bdr w:val="none" w:sz="0" w:space="0" w:color="auto"/>
          <w:lang w:val="it-IT" w:eastAsia="en-US"/>
        </w:rPr>
        <w:t>Itabia</w:t>
      </w:r>
      <w:proofErr w:type="spellEnd"/>
      <w:r w:rsidRPr="00BA7786">
        <w:rPr>
          <w:rFonts w:eastAsia="Calibri" w:cs="Times New Roman"/>
          <w:b/>
          <w:i/>
          <w:color w:val="auto"/>
          <w:bdr w:val="none" w:sz="0" w:space="0" w:color="auto"/>
          <w:lang w:val="it-IT" w:eastAsia="en-US"/>
        </w:rPr>
        <w:t>, l’associazione che coordina le attività del Salone “Energy”.</w:t>
      </w:r>
    </w:p>
    <w:p w:rsidR="00675E00" w:rsidRDefault="00BA7786" w:rsidP="00663E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-142"/>
        <w:jc w:val="both"/>
        <w:rPr>
          <w:rFonts w:ascii="Calibri" w:eastAsia="Calibri" w:hAnsi="Calibri" w:cs="Times New Roman"/>
          <w:b/>
          <w:color w:val="auto"/>
          <w:sz w:val="22"/>
          <w:szCs w:val="22"/>
          <w:bdr w:val="none" w:sz="0" w:space="0" w:color="auto"/>
          <w:lang w:val="it-IT" w:eastAsia="en-US"/>
        </w:rPr>
      </w:pPr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La cinque giorni dell’EIMA chiude con un bilancio molto positivo anche per quanto riguarda il Salone “Energy”, dedicato alle filiere bioenergetiche, quindi alle tecnologie per l’utilizzo a fini energetici di residui agricoli, forestali e agroindustriali. Quando si parla di biomasse – spiega in una nota ITABIA, l’</w:t>
      </w:r>
      <w:proofErr w:type="spellStart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Italian</w:t>
      </w:r>
      <w:proofErr w:type="spellEnd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</w:t>
      </w:r>
      <w:proofErr w:type="spellStart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Biomass</w:t>
      </w:r>
      <w:proofErr w:type="spellEnd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</w:t>
      </w:r>
      <w:proofErr w:type="spellStart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Association</w:t>
      </w:r>
      <w:proofErr w:type="spellEnd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che è organizzatrice insieme a </w:t>
      </w:r>
      <w:proofErr w:type="spellStart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FederUnacoma</w:t>
      </w:r>
      <w:proofErr w:type="spellEnd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del Salone “Energy” – si fa riferimento ad una moltitudine di risorse quantitativamente ingenti e qualitativamente eterogenee, a cui si possono trovare molteplici applicazioni nei più</w:t>
      </w:r>
      <w:r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disparati segmenti produttivi </w:t>
      </w:r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(tessile, farmaceutico, agronomico, edile, ecc.). La chimica basata su risorse provenienti dalle biomasse – spiega ancora </w:t>
      </w:r>
      <w:proofErr w:type="spellStart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Itabia</w:t>
      </w:r>
      <w:proofErr w:type="spellEnd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- è uno di quegli ambiti in cui il nostro Paese è leader in un contesto altamente tecnologico. Importanti investimenti privati sono già stati realizzati, infatti, anche per rilevanti progetti di riconversione in </w:t>
      </w:r>
      <w:proofErr w:type="spellStart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bioraffinerie</w:t>
      </w:r>
      <w:proofErr w:type="spellEnd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di siti industriali colpiti dalla crisi, che oggi sono delle eccellenze nella produzione di “</w:t>
      </w:r>
      <w:proofErr w:type="spellStart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biobased</w:t>
      </w:r>
      <w:proofErr w:type="spellEnd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</w:t>
      </w:r>
      <w:proofErr w:type="spellStart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products</w:t>
      </w:r>
      <w:proofErr w:type="spellEnd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”. Stiamo parlando di un giro d’affari di circa 260 miliardi di euro e oltre 1,7 milioni di occupati diretti e indiretti. In tale ottica </w:t>
      </w:r>
      <w:proofErr w:type="spellStart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Itabia</w:t>
      </w:r>
      <w:proofErr w:type="spellEnd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ha organizzato nelle giornate bolognesi diversi workshop che hanno approfondito le tematiche della </w:t>
      </w:r>
      <w:proofErr w:type="spellStart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bioeconomia</w:t>
      </w:r>
      <w:proofErr w:type="spellEnd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circolare. In particolare, grazie al Progetto nato in collaborazione con la Rete Rurale Nazionale, il CREA Politiche e </w:t>
      </w:r>
      <w:proofErr w:type="spellStart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Bioeconomia</w:t>
      </w:r>
      <w:proofErr w:type="spellEnd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e l’Associazione Chimica Verde </w:t>
      </w:r>
      <w:proofErr w:type="spellStart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Bionet</w:t>
      </w:r>
      <w:proofErr w:type="spellEnd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sono state trattate le opportunità che mezzi tecnici derivanti da una chimica ecocompatibile “verde” - basata sull’estrazione di molecole attive che la natura ci mette a disposizione - può offrire alla filiera ortofrutticola dalla fase di campo, al packaging innovativo e al riutilizzo dei residui della filiera. Per rimanere nei mercati esteri – questo è emerso nel corso degli incontri tra esperti - occorre rapidamente indirizzare le produzioni ortofrutticole verso questi nuovi modelli, coniugando la qualità del cibo made in </w:t>
      </w:r>
      <w:proofErr w:type="spellStart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Italy</w:t>
      </w:r>
      <w:proofErr w:type="spellEnd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alla sostenibilità dei modelli produttivi e di commercializzazione. Il valore delle biomasse infatti non si limita al solo aspetto energetico ma cresce esponenzialmente quando si riesce ad utilizzare fibre, molecole, principi attivi che la natura ci mette a disposizione. In tale ambito colture alimentari e industriali potranno alimentare questi mercati avvalendosi di tecnologie e macchinari oggi ampiamente disponibili sul mercato anche grazie al ruolo fondamentale della ricerca italiana nel settore. Proprio da questi presupposti è nato il progetto europeo ENABLING coordinato da </w:t>
      </w:r>
      <w:proofErr w:type="spellStart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FederUnacoma</w:t>
      </w:r>
      <w:proofErr w:type="spellEnd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e </w:t>
      </w:r>
      <w:proofErr w:type="spellStart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Itabia</w:t>
      </w:r>
      <w:proofErr w:type="spellEnd"/>
      <w:r w:rsidR="008C47FC">
        <w:rPr>
          <w:rFonts w:eastAsia="Calibri" w:cs="Times New Roman"/>
          <w:color w:val="auto"/>
          <w:bdr w:val="none" w:sz="0" w:space="0" w:color="auto"/>
          <w:lang w:val="it-IT" w:eastAsia="en-US"/>
        </w:rPr>
        <w:t>, che vede coinvolti 16 partner</w:t>
      </w:r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di 13 Paesi europei e ha l’obiettivo di stimolare il promettente mercato dei </w:t>
      </w:r>
      <w:proofErr w:type="spellStart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>bioprodotti</w:t>
      </w:r>
      <w:proofErr w:type="spellEnd"/>
      <w:r w:rsidR="008C47FC">
        <w:rPr>
          <w:rFonts w:eastAsia="Calibri" w:cs="Times New Roman"/>
          <w:color w:val="auto"/>
          <w:bdr w:val="none" w:sz="0" w:space="0" w:color="auto"/>
          <w:lang w:val="it-IT" w:eastAsia="en-US"/>
        </w:rPr>
        <w:t>,</w:t>
      </w:r>
      <w:bookmarkStart w:id="0" w:name="_GoBack"/>
      <w:bookmarkEnd w:id="0"/>
      <w:r w:rsidRPr="00BA7786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agevolando il contatto tra il settore agricolo (produttore di biomasse) e quello industriale (trasformatore). </w:t>
      </w:r>
    </w:p>
    <w:p w:rsidR="00F547F8" w:rsidRPr="00E3327C" w:rsidRDefault="00613689" w:rsidP="00663E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 w:rsidRPr="00E3327C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Bologna, 11</w:t>
      </w:r>
      <w:r w:rsidR="009F01B8" w:rsidRPr="00E3327C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novembre 2018</w:t>
      </w:r>
    </w:p>
    <w:sectPr w:rsidR="00F547F8" w:rsidRPr="00E3327C" w:rsidSect="00CD1EB7">
      <w:headerReference w:type="default" r:id="rId7"/>
      <w:foot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04E" w:rsidRDefault="0003004E">
      <w:r>
        <w:separator/>
      </w:r>
    </w:p>
  </w:endnote>
  <w:endnote w:type="continuationSeparator" w:id="0">
    <w:p w:rsidR="0003004E" w:rsidRDefault="0003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8C47F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04E" w:rsidRDefault="0003004E">
      <w:r>
        <w:separator/>
      </w:r>
    </w:p>
  </w:footnote>
  <w:footnote w:type="continuationSeparator" w:id="0">
    <w:p w:rsidR="0003004E" w:rsidRDefault="00030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Intestazione"/>
      <w:tabs>
        <w:tab w:val="clear" w:pos="9638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23E7D"/>
    <w:rsid w:val="0003004E"/>
    <w:rsid w:val="000437CB"/>
    <w:rsid w:val="00046291"/>
    <w:rsid w:val="00047B33"/>
    <w:rsid w:val="000550C9"/>
    <w:rsid w:val="00060730"/>
    <w:rsid w:val="00085068"/>
    <w:rsid w:val="000A1B4E"/>
    <w:rsid w:val="000D5D25"/>
    <w:rsid w:val="00104EF7"/>
    <w:rsid w:val="00107AC0"/>
    <w:rsid w:val="00116068"/>
    <w:rsid w:val="001200A1"/>
    <w:rsid w:val="00126380"/>
    <w:rsid w:val="001300FF"/>
    <w:rsid w:val="0014510A"/>
    <w:rsid w:val="00157020"/>
    <w:rsid w:val="001860E3"/>
    <w:rsid w:val="00195673"/>
    <w:rsid w:val="001F3757"/>
    <w:rsid w:val="00214BEE"/>
    <w:rsid w:val="00273034"/>
    <w:rsid w:val="00294B92"/>
    <w:rsid w:val="002A7E95"/>
    <w:rsid w:val="002B75D6"/>
    <w:rsid w:val="002C0701"/>
    <w:rsid w:val="00360C01"/>
    <w:rsid w:val="003E2246"/>
    <w:rsid w:val="00411208"/>
    <w:rsid w:val="00500916"/>
    <w:rsid w:val="00525FF7"/>
    <w:rsid w:val="00582234"/>
    <w:rsid w:val="005D68CA"/>
    <w:rsid w:val="005E0DC3"/>
    <w:rsid w:val="005E3DA3"/>
    <w:rsid w:val="006064AC"/>
    <w:rsid w:val="00613689"/>
    <w:rsid w:val="00642C75"/>
    <w:rsid w:val="00663E3E"/>
    <w:rsid w:val="006759D0"/>
    <w:rsid w:val="00675E00"/>
    <w:rsid w:val="006A36C4"/>
    <w:rsid w:val="006D56BF"/>
    <w:rsid w:val="00726C30"/>
    <w:rsid w:val="00763A82"/>
    <w:rsid w:val="007D18BA"/>
    <w:rsid w:val="007E7DD8"/>
    <w:rsid w:val="007F6D6E"/>
    <w:rsid w:val="00831A40"/>
    <w:rsid w:val="008503A7"/>
    <w:rsid w:val="008C47FC"/>
    <w:rsid w:val="008D3D2F"/>
    <w:rsid w:val="008D3D5C"/>
    <w:rsid w:val="008E4BD2"/>
    <w:rsid w:val="008F5ED7"/>
    <w:rsid w:val="00924D46"/>
    <w:rsid w:val="00951CE1"/>
    <w:rsid w:val="00957DCE"/>
    <w:rsid w:val="00975A04"/>
    <w:rsid w:val="009A3095"/>
    <w:rsid w:val="009D3843"/>
    <w:rsid w:val="009E7728"/>
    <w:rsid w:val="009F01B8"/>
    <w:rsid w:val="00A20140"/>
    <w:rsid w:val="00A33C8B"/>
    <w:rsid w:val="00A45836"/>
    <w:rsid w:val="00A60D48"/>
    <w:rsid w:val="00A954ED"/>
    <w:rsid w:val="00AD34F5"/>
    <w:rsid w:val="00AD49D1"/>
    <w:rsid w:val="00BA1F40"/>
    <w:rsid w:val="00BA7786"/>
    <w:rsid w:val="00C03536"/>
    <w:rsid w:val="00C045F9"/>
    <w:rsid w:val="00C136BA"/>
    <w:rsid w:val="00C72E0F"/>
    <w:rsid w:val="00CA1657"/>
    <w:rsid w:val="00CD1EB7"/>
    <w:rsid w:val="00CD2705"/>
    <w:rsid w:val="00D17135"/>
    <w:rsid w:val="00D44BEB"/>
    <w:rsid w:val="00DA0C13"/>
    <w:rsid w:val="00DB3257"/>
    <w:rsid w:val="00E24A44"/>
    <w:rsid w:val="00E27D3B"/>
    <w:rsid w:val="00E3327C"/>
    <w:rsid w:val="00E520F8"/>
    <w:rsid w:val="00E87C21"/>
    <w:rsid w:val="00E97E93"/>
    <w:rsid w:val="00EB6385"/>
    <w:rsid w:val="00EC3FC2"/>
    <w:rsid w:val="00EF2D84"/>
    <w:rsid w:val="00F03187"/>
    <w:rsid w:val="00F266D4"/>
    <w:rsid w:val="00F547F8"/>
    <w:rsid w:val="00F8536A"/>
    <w:rsid w:val="00F934D1"/>
    <w:rsid w:val="00FB00DF"/>
    <w:rsid w:val="00FB633D"/>
    <w:rsid w:val="00FB7C80"/>
    <w:rsid w:val="00FF0BAF"/>
    <w:rsid w:val="00FF49E5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Testosegnaposto">
    <w:name w:val="Placeholder Text"/>
    <w:basedOn w:val="Carpredefinitoparagrafo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D584F-6CE2-4169-B39A-260DE7DC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FIERA89</cp:lastModifiedBy>
  <cp:revision>2</cp:revision>
  <cp:lastPrinted>2018-11-11T12:23:00Z</cp:lastPrinted>
  <dcterms:created xsi:type="dcterms:W3CDTF">2018-11-11T15:12:00Z</dcterms:created>
  <dcterms:modified xsi:type="dcterms:W3CDTF">2018-11-11T15:12:00Z</dcterms:modified>
</cp:coreProperties>
</file>